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5429" w14:textId="77777777" w:rsidR="001B6331" w:rsidRPr="001B6331" w:rsidRDefault="001B6331" w:rsidP="001B6331">
      <w:pPr>
        <w:pStyle w:val="Ttulo1"/>
        <w:shd w:val="clear" w:color="auto" w:fill="FFFFFF"/>
        <w:spacing w:before="0" w:beforeAutospacing="0" w:after="150" w:afterAutospacing="0"/>
        <w:rPr>
          <w:rFonts w:ascii="Arial" w:hAnsi="Arial" w:cs="Arial"/>
          <w:caps/>
          <w:color w:val="333333"/>
          <w:sz w:val="22"/>
          <w:szCs w:val="22"/>
        </w:rPr>
      </w:pPr>
      <w:r w:rsidRPr="001B6331">
        <w:rPr>
          <w:rFonts w:ascii="Arial" w:hAnsi="Arial" w:cs="Arial"/>
          <w:caps/>
          <w:color w:val="333333"/>
          <w:sz w:val="22"/>
          <w:szCs w:val="22"/>
        </w:rPr>
        <w:t>1122. DE LOS QUE SEAN TITULARES Y ARRENDADOS, Y EN SU CASO, ESPECIFICANDO LOS ÓRGANOS O UNIDADES A LOS QUE ESTÁN ADSCRITOS.</w:t>
      </w:r>
    </w:p>
    <w:p w14:paraId="35FA1AF2" w14:textId="77777777" w:rsidR="001B6331" w:rsidRPr="001B6331" w:rsidRDefault="001B6331" w:rsidP="001B6331">
      <w:pPr>
        <w:shd w:val="clear" w:color="auto" w:fill="FFFFFF"/>
        <w:rPr>
          <w:rFonts w:ascii="Arial" w:hAnsi="Arial" w:cs="Arial"/>
          <w:color w:val="777777"/>
        </w:rPr>
      </w:pPr>
      <w:r w:rsidRPr="001B6331">
        <w:rPr>
          <w:rFonts w:ascii="Arial" w:hAnsi="Arial" w:cs="Arial"/>
          <w:color w:val="777777"/>
        </w:rPr>
        <w:t> </w:t>
      </w:r>
    </w:p>
    <w:p w14:paraId="56E87B12" w14:textId="77777777" w:rsidR="001B6331" w:rsidRPr="001B6331" w:rsidRDefault="001B6331" w:rsidP="001B6331">
      <w:pPr>
        <w:shd w:val="clear" w:color="auto" w:fill="FFFFFF"/>
        <w:rPr>
          <w:rFonts w:ascii="Arial" w:hAnsi="Arial" w:cs="Arial"/>
          <w:color w:val="777777"/>
        </w:rPr>
      </w:pPr>
      <w:r w:rsidRPr="001B6331">
        <w:rPr>
          <w:rStyle w:val="nfasis"/>
          <w:rFonts w:ascii="Arial" w:hAnsi="Arial" w:cs="Arial"/>
          <w:b/>
          <w:bCs/>
          <w:color w:val="777777"/>
        </w:rPr>
        <w:t>Vehículos oficiales </w:t>
      </w:r>
    </w:p>
    <w:p w14:paraId="2FC6547B" w14:textId="77777777" w:rsidR="001B6331" w:rsidRPr="001B6331" w:rsidRDefault="001B6331" w:rsidP="001B6331">
      <w:pPr>
        <w:shd w:val="clear" w:color="auto" w:fill="FFFFFF"/>
        <w:rPr>
          <w:rFonts w:ascii="Arial" w:hAnsi="Arial" w:cs="Arial"/>
          <w:color w:val="777777"/>
        </w:rPr>
      </w:pPr>
      <w:r w:rsidRPr="001B6331">
        <w:rPr>
          <w:rStyle w:val="nfasis"/>
          <w:rFonts w:ascii="Arial" w:hAnsi="Arial" w:cs="Arial"/>
          <w:color w:val="777777"/>
        </w:rPr>
        <w:t>De los que sean titulares y arrendados, y en su caso, especificando los órganos o unidades a los que están adscritos</w:t>
      </w:r>
    </w:p>
    <w:p w14:paraId="66A3BE95" w14:textId="77777777" w:rsidR="001B6331" w:rsidRPr="001B6331" w:rsidRDefault="001B6331" w:rsidP="001B6331">
      <w:pPr>
        <w:pStyle w:val="NormalWeb"/>
        <w:shd w:val="clear" w:color="auto" w:fill="FFFFFF"/>
        <w:spacing w:before="0" w:after="225"/>
        <w:rPr>
          <w:rFonts w:ascii="Arial" w:hAnsi="Arial" w:cs="Arial"/>
          <w:color w:val="777777"/>
          <w:sz w:val="22"/>
          <w:szCs w:val="22"/>
        </w:rPr>
      </w:pPr>
      <w:hyperlink r:id="rId6" w:history="1">
        <w:r w:rsidRPr="001B6331">
          <w:rPr>
            <w:rStyle w:val="Hipervnculo"/>
            <w:rFonts w:ascii="Arial" w:hAnsi="Arial" w:cs="Arial"/>
            <w:color w:val="3697D9"/>
            <w:sz w:val="22"/>
            <w:szCs w:val="22"/>
          </w:rPr>
          <w:t>(XLSX)</w:t>
        </w:r>
      </w:hyperlink>
      <w:r w:rsidRPr="001B6331">
        <w:rPr>
          <w:rFonts w:ascii="Arial" w:hAnsi="Arial" w:cs="Arial"/>
          <w:color w:val="777777"/>
          <w:sz w:val="22"/>
          <w:szCs w:val="22"/>
        </w:rPr>
        <w:t>   </w:t>
      </w:r>
      <w:hyperlink r:id="rId7" w:history="1">
        <w:r w:rsidRPr="001B6331">
          <w:rPr>
            <w:rStyle w:val="Hipervnculo"/>
            <w:rFonts w:ascii="Arial" w:hAnsi="Arial" w:cs="Arial"/>
            <w:color w:val="3697D9"/>
            <w:sz w:val="22"/>
            <w:szCs w:val="22"/>
          </w:rPr>
          <w:t>(DOCX)</w:t>
        </w:r>
      </w:hyperlink>
    </w:p>
    <w:p w14:paraId="7BE0776E" w14:textId="77777777" w:rsidR="006700F2" w:rsidRPr="001B6331" w:rsidRDefault="006700F2" w:rsidP="001B6331">
      <w:pPr>
        <w:rPr>
          <w:rFonts w:ascii="Arial" w:hAnsi="Arial" w:cs="Arial"/>
        </w:rPr>
      </w:pPr>
    </w:p>
    <w:sectPr w:rsidR="006700F2" w:rsidRPr="001B6331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6BE8" w14:textId="77777777" w:rsidR="00123F55" w:rsidRDefault="00123F55">
      <w:pPr>
        <w:spacing w:after="0" w:line="240" w:lineRule="auto"/>
      </w:pPr>
      <w:r>
        <w:separator/>
      </w:r>
    </w:p>
  </w:endnote>
  <w:endnote w:type="continuationSeparator" w:id="0">
    <w:p w14:paraId="304767B2" w14:textId="77777777" w:rsidR="00123F55" w:rsidRDefault="0012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2E48" w14:textId="77777777" w:rsidR="00123F55" w:rsidRDefault="00123F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55A4DF" w14:textId="77777777" w:rsidR="00123F55" w:rsidRDefault="0012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1548" w14:textId="77777777" w:rsidR="00EE110E" w:rsidRDefault="00CE4FAE">
    <w:pPr>
      <w:pStyle w:val="Encabezado"/>
    </w:pPr>
    <w:r>
      <w:rPr>
        <w:noProof/>
      </w:rPr>
      <w:drawing>
        <wp:inline distT="0" distB="0" distL="0" distR="0" wp14:anchorId="0FF6EB4B" wp14:editId="0EAD5712">
          <wp:extent cx="1476371" cy="895353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895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CBD2CDE" w14:textId="77777777" w:rsidR="00EE110E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F2"/>
    <w:rsid w:val="00026381"/>
    <w:rsid w:val="0005589F"/>
    <w:rsid w:val="000A2FEB"/>
    <w:rsid w:val="000B0782"/>
    <w:rsid w:val="000E1E87"/>
    <w:rsid w:val="00123F55"/>
    <w:rsid w:val="00160929"/>
    <w:rsid w:val="001B6331"/>
    <w:rsid w:val="00285900"/>
    <w:rsid w:val="002B4B1A"/>
    <w:rsid w:val="00337CB6"/>
    <w:rsid w:val="00351B4D"/>
    <w:rsid w:val="003B44A2"/>
    <w:rsid w:val="0041621F"/>
    <w:rsid w:val="00417D81"/>
    <w:rsid w:val="005168EA"/>
    <w:rsid w:val="00540D5E"/>
    <w:rsid w:val="00566C4B"/>
    <w:rsid w:val="0059779E"/>
    <w:rsid w:val="005C0AB7"/>
    <w:rsid w:val="005E372C"/>
    <w:rsid w:val="00663598"/>
    <w:rsid w:val="006700F2"/>
    <w:rsid w:val="00693D75"/>
    <w:rsid w:val="00846722"/>
    <w:rsid w:val="008A71C9"/>
    <w:rsid w:val="009418D4"/>
    <w:rsid w:val="00997918"/>
    <w:rsid w:val="009A277A"/>
    <w:rsid w:val="009B2E7E"/>
    <w:rsid w:val="009E41D2"/>
    <w:rsid w:val="00A22868"/>
    <w:rsid w:val="00A71686"/>
    <w:rsid w:val="00B87ABE"/>
    <w:rsid w:val="00CC1CFA"/>
    <w:rsid w:val="00CE4FAE"/>
    <w:rsid w:val="00CE5F18"/>
    <w:rsid w:val="00DE2946"/>
    <w:rsid w:val="00DF7B08"/>
    <w:rsid w:val="00F0105D"/>
    <w:rsid w:val="00F4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BBB6"/>
  <w15:docId w15:val="{E011DFBA-1901-4EE8-AF47-684F4F6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47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E1E87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7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E1E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7D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small">
    <w:name w:val="small"/>
    <w:basedOn w:val="Normal"/>
    <w:rsid w:val="00417D8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4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2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5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6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9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1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3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9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4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46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1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0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89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5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ede.santacruzdelapalma.es/images/gallerys/pages/files/Vehiculos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santacruzdelapalma.es/images/gallerys/pages/files/VEHICULOS%20Transparencia.xls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ownloads\1198.%20&#211;rgano%20competente%20en%20materia%20de%20derecho%20de%20acces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1198. Órgano competente en materia de derecho de acceso.dot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Rivares</dc:creator>
  <dc:description/>
  <cp:lastModifiedBy>Josafat Martín</cp:lastModifiedBy>
  <cp:revision>2</cp:revision>
  <cp:lastPrinted>2022-08-10T10:20:00Z</cp:lastPrinted>
  <dcterms:created xsi:type="dcterms:W3CDTF">2022-08-10T10:22:00Z</dcterms:created>
  <dcterms:modified xsi:type="dcterms:W3CDTF">2022-08-10T10:22:00Z</dcterms:modified>
</cp:coreProperties>
</file>