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628865A" w14:textId="77777777" w:rsidR="0013096F" w:rsidRDefault="00000000">
      <w:pPr>
        <w:rPr>
          <w:b/>
          <w:bCs/>
        </w:rPr>
      </w:pPr>
      <w:r>
        <w:rPr>
          <w:b/>
          <w:bCs/>
        </w:rPr>
        <w:t>1194. Información del Plan General de Ordenación y de los planes y proyectos de desarrollo del mismo.</w:t>
      </w:r>
    </w:p>
    <w:p w14:paraId="3BB70522" w14:textId="77777777" w:rsidR="0013096F" w:rsidRDefault="00000000">
      <w:pPr>
        <w:suppressAutoHyphens w:val="0"/>
        <w:spacing w:after="0pt" w:line="12pt" w:lineRule="auto"/>
      </w:pPr>
      <w:r>
        <w:rPr>
          <w:rStyle w:val="Textoennegrita"/>
          <w:rFonts w:ascii="Arial" w:hAnsi="Arial" w:cs="Arial"/>
          <w:color w:val="000000"/>
          <w:sz w:val="16"/>
          <w:szCs w:val="16"/>
        </w:rPr>
        <w:t>PLAN GENERAL DE ORDENACIÓN DE SANTA CRUZ DE LA PALMA</w:t>
      </w:r>
    </w:p>
    <w:p w14:paraId="774CCC67" w14:textId="77777777" w:rsidR="0013096F" w:rsidRDefault="0013096F">
      <w:pPr>
        <w:suppressAutoHyphens w:val="0"/>
        <w:spacing w:after="0pt" w:line="12pt" w:lineRule="auto"/>
        <w:rPr>
          <w:rFonts w:ascii="Roboto" w:hAnsi="Roboto"/>
          <w:color w:val="777777"/>
          <w:sz w:val="23"/>
          <w:szCs w:val="23"/>
          <w:lang w:eastAsia="es-ES"/>
        </w:rPr>
      </w:pPr>
    </w:p>
    <w:p w14:paraId="584A9090" w14:textId="77777777" w:rsidR="0013096F" w:rsidRDefault="00000000">
      <w:pPr>
        <w:pStyle w:val="NormalWeb"/>
        <w:spacing w:before="0pt" w:after="0pt"/>
      </w:pPr>
      <w:hyperlink r:id="rId6" w:history="1">
        <w:r>
          <w:rPr>
            <w:rStyle w:val="Hipervnculo"/>
            <w:rFonts w:ascii="Roboto" w:hAnsi="Roboto"/>
            <w:color w:val="FFFFFF"/>
            <w:sz w:val="27"/>
            <w:szCs w:val="27"/>
            <w:shd w:val="clear" w:color="auto" w:fill="3697D9"/>
          </w:rPr>
          <w:t>contenido PGO sede electronica</w:t>
        </w:r>
      </w:hyperlink>
    </w:p>
    <w:p w14:paraId="3F98DBF9" w14:textId="77777777" w:rsidR="0013096F" w:rsidRDefault="0013096F">
      <w:pPr>
        <w:rPr>
          <w:rFonts w:ascii="Roboto" w:hAnsi="Roboto"/>
          <w:color w:val="777777"/>
          <w:sz w:val="23"/>
          <w:szCs w:val="23"/>
        </w:rPr>
      </w:pPr>
    </w:p>
    <w:p w14:paraId="663BBC5E" w14:textId="77777777" w:rsidR="0013096F" w:rsidRDefault="00000000">
      <w:pPr>
        <w:spacing w:line="12.45pt" w:lineRule="auto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Se puede consultar toda la información de los distintos expedientes del Plan General de Ordenación de Santa Cruz de la Palma en los siguientes enlaces:</w:t>
      </w:r>
    </w:p>
    <w:p w14:paraId="1CB644FB" w14:textId="77777777" w:rsidR="0013096F" w:rsidRDefault="00000000">
      <w:hyperlink r:id="rId7" w:history="1">
        <w:r>
          <w:rPr>
            <w:rStyle w:val="Hipervnculo"/>
          </w:rPr>
          <w:t>Base de Datos Urbanística (territoriocanario.org)</w:t>
        </w:r>
      </w:hyperlink>
    </w:p>
    <w:p w14:paraId="17811B11" w14:textId="77777777" w:rsidR="0013096F" w:rsidRDefault="00000000">
      <w:hyperlink r:id="rId8" w:history="1">
        <w:r>
          <w:rPr>
            <w:rStyle w:val="Hipervnculo"/>
          </w:rPr>
          <w:t>Planeamiento urbanístico de Santa Cruz de La Palma - Conjunto de datos - Portal de datos abiertos del Gobierno de Canarias</w:t>
        </w:r>
      </w:hyperlink>
    </w:p>
    <w:p w14:paraId="4EF81266" w14:textId="77777777" w:rsidR="0013096F" w:rsidRDefault="0013096F">
      <w:pPr>
        <w:rPr>
          <w:rFonts w:ascii="Roboto" w:hAnsi="Roboto"/>
          <w:color w:val="000000"/>
          <w:sz w:val="23"/>
          <w:szCs w:val="23"/>
        </w:rPr>
      </w:pPr>
    </w:p>
    <w:p w14:paraId="1DE6A7E0" w14:textId="77777777" w:rsidR="0013096F" w:rsidRDefault="0013096F">
      <w:pPr>
        <w:rPr>
          <w:rFonts w:ascii="Roboto" w:hAnsi="Roboto"/>
          <w:color w:val="777777"/>
          <w:sz w:val="23"/>
          <w:szCs w:val="23"/>
        </w:rPr>
      </w:pPr>
    </w:p>
    <w:p w14:paraId="34C30787" w14:textId="77777777" w:rsidR="0013096F" w:rsidRDefault="0013096F"/>
    <w:sectPr w:rsidR="0013096F">
      <w:headerReference w:type="default" r:id="rId9"/>
      <w:pgSz w:w="595.30pt" w:h="841.90pt"/>
      <w:pgMar w:top="70.85pt" w:right="85.05pt" w:bottom="70.85pt" w:left="85.05pt" w:header="35.40pt" w:footer="35.4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BF89020" w14:textId="77777777" w:rsidR="00881E77" w:rsidRDefault="00881E77">
      <w:pPr>
        <w:spacing w:after="0pt" w:line="12pt" w:lineRule="auto"/>
      </w:pPr>
      <w:r>
        <w:separator/>
      </w:r>
    </w:p>
  </w:endnote>
  <w:endnote w:type="continuationSeparator" w:id="0">
    <w:p w14:paraId="5AB1E30B" w14:textId="77777777" w:rsidR="00881E77" w:rsidRDefault="00881E7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Roboto"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8590E64" w14:textId="77777777" w:rsidR="00881E77" w:rsidRDefault="00881E77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399FAC78" w14:textId="77777777" w:rsidR="00881E77" w:rsidRDefault="00881E7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1CA6E81" w14:textId="77777777" w:rsidR="008E21C9" w:rsidRDefault="00000000">
    <w:pPr>
      <w:pStyle w:val="Encabezado"/>
    </w:pPr>
    <w:r>
      <w:rPr>
        <w:noProof/>
      </w:rPr>
      <w:drawing>
        <wp:inline distT="0" distB="0" distL="0" distR="0" wp14:anchorId="75F5DF3E" wp14:editId="74823F7D">
          <wp:extent cx="1476371" cy="895353"/>
          <wp:effectExtent l="0" t="0" r="0" b="0"/>
          <wp:docPr id="1" name="Imagen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895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DFE1D5B" w14:textId="77777777" w:rsidR="008E21C9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096F"/>
    <w:rsid w:val="0013096F"/>
    <w:rsid w:val="00881E77"/>
    <w:rsid w:val="00A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BC70F"/>
  <w15:docId w15:val="{32788F12-77D4-4029-AC67-097C0CE6C8D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8pt" w:line="12.35pt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PiedepginaCar">
    <w:name w:val="Pie de página Car"/>
    <w:basedOn w:val="Fuentedeprrafopredeter"/>
  </w:style>
  <w:style w:type="paragraph" w:styleId="NormalWeb">
    <w:name w:val="Normal (Web)"/>
    <w:basedOn w:val="Normal"/>
    <w:pPr>
      <w:suppressAutoHyphens w:val="0"/>
      <w:spacing w:before="5pt" w:after="5pt" w:line="12pt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datos.canarias.es/catalogos/general/dataset/planeamiento-urbanistico-de-santa-cruz-de-la-palma" TargetMode="External"/><Relationship Id="rId3" Type="http://purl.oclc.org/ooxml/officeDocument/relationships/webSettings" Target="webSettings.xml"/><Relationship Id="rId7" Type="http://purl.oclc.org/ooxml/officeDocument/relationships/hyperlink" Target="http://urbanistica.territoriocanario.org/suelos-publico/plan/SCP/tramit_observaciones?cid=55" TargetMode="Externa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https://sede.santacruzdelapalma.es/publico/contenido/PGO" TargetMode="External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fontTable" Target="fontTable.xml"/><Relationship Id="rId4" Type="http://purl.oclc.org/ooxml/officeDocument/relationships/footnotes" Target="footnotes.xml"/><Relationship Id="rId9" Type="http://purl.oclc.org/ooxml/officeDocument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1198.%20&#211;rgano%20competente%20en%20materia%20de%20derecho%20de%20acceso.dot" TargetMode="Externa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1198.%20Órgano%20competente%20en%20materia%20de%20derecho%20de%20acceso.dot</Template>
  <TotalTime>1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Rivares</dc:creator>
  <dc:description/>
  <cp:lastModifiedBy>Cristina Rivares</cp:lastModifiedBy>
  <cp:revision>2</cp:revision>
  <dcterms:created xsi:type="dcterms:W3CDTF">2022-07-13T10:04:00Z</dcterms:created>
  <dcterms:modified xsi:type="dcterms:W3CDTF">2022-07-13T10:04:00Z</dcterms:modified>
</cp:coreProperties>
</file>